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875"/>
        <w:gridCol w:w="6475"/>
      </w:tblGrid>
      <w:tr w:rsidR="00420A35" w14:paraId="7E454765" w14:textId="77777777" w:rsidTr="00381230">
        <w:tc>
          <w:tcPr>
            <w:tcW w:w="2875" w:type="dxa"/>
          </w:tcPr>
          <w:p w14:paraId="6190AAF0" w14:textId="13752D78" w:rsidR="00420A35" w:rsidRPr="00420A35" w:rsidRDefault="00420A35">
            <w:pPr>
              <w:rPr>
                <w:b/>
              </w:rPr>
            </w:pPr>
            <w:bookmarkStart w:id="0" w:name="_GoBack"/>
            <w:bookmarkEnd w:id="0"/>
            <w:r w:rsidRPr="00420A35">
              <w:rPr>
                <w:b/>
              </w:rPr>
              <w:t>General Area</w:t>
            </w:r>
          </w:p>
        </w:tc>
        <w:tc>
          <w:tcPr>
            <w:tcW w:w="6475" w:type="dxa"/>
          </w:tcPr>
          <w:p w14:paraId="05FAB6D9" w14:textId="47ED34B4" w:rsidR="00420A35" w:rsidRPr="003C6957" w:rsidRDefault="00420A35" w:rsidP="00420A35">
            <w:pPr>
              <w:ind w:left="-14"/>
              <w:rPr>
                <w:rFonts w:cstheme="minorHAnsi"/>
                <w:b/>
                <w:lang w:val="en"/>
              </w:rPr>
            </w:pPr>
            <w:r w:rsidRPr="003C6957">
              <w:rPr>
                <w:rFonts w:cstheme="minorHAnsi"/>
                <w:b/>
                <w:lang w:val="en"/>
              </w:rPr>
              <w:t>Individual Comment</w:t>
            </w:r>
          </w:p>
        </w:tc>
      </w:tr>
      <w:tr w:rsidR="00400CDE" w14:paraId="5BF49510" w14:textId="77777777" w:rsidTr="00381230">
        <w:tc>
          <w:tcPr>
            <w:tcW w:w="2875" w:type="dxa"/>
          </w:tcPr>
          <w:p w14:paraId="33D5CEEB" w14:textId="77A865DE" w:rsidR="00400CDE" w:rsidRDefault="00400CDE">
            <w:r>
              <w:t>Quality Assurance</w:t>
            </w:r>
          </w:p>
        </w:tc>
        <w:tc>
          <w:tcPr>
            <w:tcW w:w="6475" w:type="dxa"/>
          </w:tcPr>
          <w:p w14:paraId="761950E3"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Accountability (owning mistakes and fixing them)</w:t>
            </w:r>
          </w:p>
          <w:p w14:paraId="44411B43" w14:textId="77777777" w:rsidR="006136C1" w:rsidRPr="003C6957" w:rsidRDefault="006136C1" w:rsidP="00381230">
            <w:pPr>
              <w:pStyle w:val="ListParagraph"/>
              <w:numPr>
                <w:ilvl w:val="0"/>
                <w:numId w:val="1"/>
              </w:numPr>
              <w:ind w:left="346"/>
              <w:rPr>
                <w:rFonts w:cstheme="minorHAnsi"/>
                <w:lang w:val="en"/>
              </w:rPr>
            </w:pPr>
            <w:r w:rsidRPr="003C6957">
              <w:rPr>
                <w:rFonts w:cstheme="minorHAnsi"/>
                <w:lang w:val="en"/>
              </w:rPr>
              <w:t>Attention to detail x 2</w:t>
            </w:r>
          </w:p>
          <w:p w14:paraId="10BFAA7E" w14:textId="77777777" w:rsidR="006136C1" w:rsidRPr="003C6957" w:rsidRDefault="006136C1" w:rsidP="00381230">
            <w:pPr>
              <w:pStyle w:val="ListParagraph"/>
              <w:numPr>
                <w:ilvl w:val="0"/>
                <w:numId w:val="1"/>
              </w:numPr>
              <w:autoSpaceDE w:val="0"/>
              <w:autoSpaceDN w:val="0"/>
              <w:adjustRightInd w:val="0"/>
              <w:spacing w:after="160" w:line="259" w:lineRule="auto"/>
              <w:ind w:left="346"/>
              <w:rPr>
                <w:rFonts w:cstheme="minorHAnsi"/>
                <w:lang w:val="en"/>
              </w:rPr>
            </w:pPr>
            <w:r w:rsidRPr="003C6957">
              <w:rPr>
                <w:rFonts w:cstheme="minorHAnsi"/>
                <w:color w:val="000000"/>
              </w:rPr>
              <w:t>Detail-oriented</w:t>
            </w:r>
          </w:p>
          <w:p w14:paraId="23FC4C63"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 xml:space="preserve">Doing </w:t>
            </w:r>
            <w:proofErr w:type="gramStart"/>
            <w:r w:rsidRPr="003C6957">
              <w:rPr>
                <w:rFonts w:cstheme="minorHAnsi"/>
                <w:color w:val="000000"/>
              </w:rPr>
              <w:t>things</w:t>
            </w:r>
            <w:proofErr w:type="gramEnd"/>
            <w:r w:rsidRPr="003C6957">
              <w:rPr>
                <w:rFonts w:cstheme="minorHAnsi"/>
                <w:color w:val="000000"/>
              </w:rPr>
              <w:t xml:space="preserve"> the right/boring/hard way to avoid mistakes (Copy-pasting text no matter how small, making incremental commits, creating a branch for an edit and doing a pull request rather than pushing to master)</w:t>
            </w:r>
          </w:p>
          <w:p w14:paraId="210B36AD"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Humility (Taking responsibility for your errors, determining the fix, implementing it and learning the lesson without bitterness)</w:t>
            </w:r>
          </w:p>
          <w:p w14:paraId="463D53FA"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Ownership (Pride in your work, your team, and contributing as if you owned the company)</w:t>
            </w:r>
          </w:p>
          <w:p w14:paraId="39CB8273"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Patience? (get through the mind-numbing stuff without rushing through and making mistakes)</w:t>
            </w:r>
          </w:p>
          <w:p w14:paraId="4F584D71"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Quality Assurance</w:t>
            </w:r>
          </w:p>
          <w:p w14:paraId="099FD5D3"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Quality Assurance – Having a trusted QA process that simplifies time spent during development, and reduces the chance for missed items</w:t>
            </w:r>
          </w:p>
          <w:p w14:paraId="2C6FE6C3" w14:textId="53DAB719"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Thoroughness (set up personal approach to task to ensure it is completed to the most efficient and appropriate approach, develops and organizes systems, reviews and checks for accuracy)</w:t>
            </w:r>
          </w:p>
        </w:tc>
      </w:tr>
      <w:tr w:rsidR="00400CDE" w14:paraId="57B1BF92" w14:textId="77777777" w:rsidTr="00381230">
        <w:tc>
          <w:tcPr>
            <w:tcW w:w="2875" w:type="dxa"/>
          </w:tcPr>
          <w:p w14:paraId="510778ED" w14:textId="4D5A7FFB" w:rsidR="00400CDE" w:rsidRDefault="00400CDE">
            <w:r>
              <w:t>Problem solving</w:t>
            </w:r>
          </w:p>
        </w:tc>
        <w:tc>
          <w:tcPr>
            <w:tcW w:w="6475" w:type="dxa"/>
          </w:tcPr>
          <w:p w14:paraId="036B9941"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Ability to breakdown complex problems into a list of steps leading to a resolution</w:t>
            </w:r>
          </w:p>
          <w:p w14:paraId="51E304E4"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Knowing how to use the internet effectively to look up issues</w:t>
            </w:r>
          </w:p>
          <w:p w14:paraId="0D3F741A"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Logical troubleshooting</w:t>
            </w:r>
          </w:p>
          <w:p w14:paraId="5655B1AE"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Problem solving</w:t>
            </w:r>
          </w:p>
          <w:p w14:paraId="308E4ECE"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Problem Solving</w:t>
            </w:r>
          </w:p>
          <w:p w14:paraId="5E721292" w14:textId="77777777" w:rsidR="006136C1" w:rsidRPr="003C6957" w:rsidRDefault="006136C1" w:rsidP="00381230">
            <w:pPr>
              <w:pStyle w:val="ListParagraph"/>
              <w:numPr>
                <w:ilvl w:val="0"/>
                <w:numId w:val="1"/>
              </w:numPr>
              <w:autoSpaceDE w:val="0"/>
              <w:autoSpaceDN w:val="0"/>
              <w:adjustRightInd w:val="0"/>
              <w:spacing w:after="160" w:line="259" w:lineRule="auto"/>
              <w:ind w:left="346"/>
              <w:rPr>
                <w:rFonts w:cstheme="minorHAnsi"/>
                <w:lang w:val="en"/>
              </w:rPr>
            </w:pPr>
            <w:r w:rsidRPr="003C6957">
              <w:rPr>
                <w:rFonts w:cstheme="minorHAnsi"/>
                <w:color w:val="000000"/>
              </w:rPr>
              <w:t>problem solving</w:t>
            </w:r>
          </w:p>
          <w:p w14:paraId="593F4DCB"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Troubleshooting</w:t>
            </w:r>
          </w:p>
          <w:p w14:paraId="26B70E71" w14:textId="6C984E05"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Troubleshooting</w:t>
            </w:r>
          </w:p>
        </w:tc>
      </w:tr>
      <w:tr w:rsidR="00400CDE" w14:paraId="0619C14D" w14:textId="77777777" w:rsidTr="00381230">
        <w:tc>
          <w:tcPr>
            <w:tcW w:w="2875" w:type="dxa"/>
          </w:tcPr>
          <w:p w14:paraId="590F188F" w14:textId="14A20549" w:rsidR="00400CDE" w:rsidRDefault="00420A35">
            <w:r>
              <w:t>Communication</w:t>
            </w:r>
          </w:p>
        </w:tc>
        <w:tc>
          <w:tcPr>
            <w:tcW w:w="6475" w:type="dxa"/>
          </w:tcPr>
          <w:p w14:paraId="32353C59"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Clear speaking</w:t>
            </w:r>
          </w:p>
          <w:p w14:paraId="3F58DF06"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Collaboration</w:t>
            </w:r>
          </w:p>
          <w:p w14:paraId="4F70C7F7"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Collaboration (with IDs, PMs, and clients)</w:t>
            </w:r>
          </w:p>
          <w:p w14:paraId="34B41FF4"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Communication</w:t>
            </w:r>
          </w:p>
          <w:p w14:paraId="7D3AA994"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Communication</w:t>
            </w:r>
          </w:p>
          <w:p w14:paraId="4E88A014"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Communication (with IDs, PMs, and contractors</w:t>
            </w:r>
          </w:p>
          <w:p w14:paraId="6A720F48"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Concise communication</w:t>
            </w:r>
          </w:p>
          <w:p w14:paraId="34C12C33"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Email etiquette</w:t>
            </w:r>
          </w:p>
          <w:p w14:paraId="71C981B5"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Identifying audience-specific needs (Tone, language, etc.)</w:t>
            </w:r>
          </w:p>
          <w:p w14:paraId="5A81ED25"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Knowledge of accessibility requirements</w:t>
            </w:r>
          </w:p>
          <w:p w14:paraId="45738FF7"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Language (spelling, grammar, punctuation, working knowledge of multiple languages)</w:t>
            </w:r>
          </w:p>
          <w:p w14:paraId="7D66C34E"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Listening</w:t>
            </w:r>
          </w:p>
          <w:p w14:paraId="6A5F7999"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Listening and communication (Both critical skills)</w:t>
            </w:r>
          </w:p>
          <w:p w14:paraId="6BC8E2EF"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Proposal writing</w:t>
            </w:r>
          </w:p>
          <w:p w14:paraId="14B6CA70"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Storytelling</w:t>
            </w:r>
          </w:p>
          <w:p w14:paraId="4380D579" w14:textId="77777777" w:rsidR="006136C1" w:rsidRPr="003C6957" w:rsidRDefault="006136C1" w:rsidP="00381230">
            <w:pPr>
              <w:pStyle w:val="ListParagraph"/>
              <w:numPr>
                <w:ilvl w:val="0"/>
                <w:numId w:val="1"/>
              </w:numPr>
              <w:ind w:left="346"/>
              <w:rPr>
                <w:rFonts w:cstheme="minorHAnsi"/>
                <w:lang w:val="en"/>
              </w:rPr>
            </w:pPr>
            <w:r w:rsidRPr="003C6957">
              <w:rPr>
                <w:rFonts w:cstheme="minorHAnsi"/>
                <w:color w:val="000000"/>
              </w:rPr>
              <w:lastRenderedPageBreak/>
              <w:t>Teamwork and collaboration</w:t>
            </w:r>
          </w:p>
          <w:p w14:paraId="408A51EF" w14:textId="77777777" w:rsidR="006136C1" w:rsidRPr="003C6957" w:rsidRDefault="006136C1" w:rsidP="00381230">
            <w:pPr>
              <w:pStyle w:val="ListParagraph"/>
              <w:numPr>
                <w:ilvl w:val="0"/>
                <w:numId w:val="1"/>
              </w:numPr>
              <w:autoSpaceDE w:val="0"/>
              <w:autoSpaceDN w:val="0"/>
              <w:adjustRightInd w:val="0"/>
              <w:spacing w:after="160" w:line="259" w:lineRule="auto"/>
              <w:ind w:left="346"/>
              <w:rPr>
                <w:rFonts w:cstheme="minorHAnsi"/>
                <w:lang w:val="en"/>
              </w:rPr>
            </w:pPr>
            <w:r w:rsidRPr="003C6957">
              <w:rPr>
                <w:rFonts w:cstheme="minorHAnsi"/>
                <w:color w:val="000000"/>
              </w:rPr>
              <w:t>Teamwork skills</w:t>
            </w:r>
          </w:p>
          <w:p w14:paraId="15760289" w14:textId="77777777" w:rsidR="006136C1" w:rsidRPr="003C6957" w:rsidRDefault="006136C1" w:rsidP="00381230">
            <w:pPr>
              <w:pStyle w:val="ListParagraph"/>
              <w:numPr>
                <w:ilvl w:val="0"/>
                <w:numId w:val="1"/>
              </w:numPr>
              <w:ind w:left="346"/>
              <w:rPr>
                <w:rFonts w:cstheme="minorHAnsi"/>
                <w:lang w:val="en"/>
              </w:rPr>
            </w:pPr>
            <w:r w:rsidRPr="003C6957">
              <w:rPr>
                <w:rFonts w:cstheme="minorHAnsi"/>
                <w:lang w:val="en"/>
              </w:rPr>
              <w:t>Teamwork/Collaboration skills</w:t>
            </w:r>
          </w:p>
          <w:p w14:paraId="6B4C0AE6" w14:textId="77777777"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Training and development (we identify and assist our team members to learn tasks that may be new to them to keep the team flexible, we also share knowledge in specialized areas to expose our team to further knowledge and skills) – this could essentially fall under teamwork and collaboration</w:t>
            </w:r>
          </w:p>
          <w:p w14:paraId="332DFB98" w14:textId="5F4AFE2F" w:rsidR="006136C1" w:rsidRPr="003C6957" w:rsidRDefault="006136C1"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Use the Oxford comma</w:t>
            </w:r>
          </w:p>
        </w:tc>
      </w:tr>
      <w:tr w:rsidR="00400CDE" w14:paraId="45DD4BF3" w14:textId="77777777" w:rsidTr="00381230">
        <w:tc>
          <w:tcPr>
            <w:tcW w:w="2875" w:type="dxa"/>
          </w:tcPr>
          <w:p w14:paraId="25195A9A" w14:textId="6E9AF50E" w:rsidR="00400CDE" w:rsidRDefault="00400CDE">
            <w:r>
              <w:lastRenderedPageBreak/>
              <w:t>Project management</w:t>
            </w:r>
          </w:p>
        </w:tc>
        <w:tc>
          <w:tcPr>
            <w:tcW w:w="6475" w:type="dxa"/>
          </w:tcPr>
          <w:p w14:paraId="1126AF58"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Delegating tasks between team members efficiently (in cases where the actual PM didn’t specify)</w:t>
            </w:r>
          </w:p>
          <w:p w14:paraId="14216F41"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Flexibility (to adapt to changing workloads and new concepts, different projects and information)</w:t>
            </w:r>
          </w:p>
          <w:p w14:paraId="61B5D180"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Management--(Managing priorities and time)</w:t>
            </w:r>
          </w:p>
          <w:p w14:paraId="173300E1"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Organization?</w:t>
            </w:r>
          </w:p>
          <w:p w14:paraId="1AB5885D"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Preparation Skills</w:t>
            </w:r>
          </w:p>
          <w:p w14:paraId="413D1C58"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Project Management</w:t>
            </w:r>
          </w:p>
          <w:p w14:paraId="60753D86" w14:textId="77777777" w:rsidR="003C6957" w:rsidRPr="003C6957" w:rsidRDefault="003C6957" w:rsidP="00381230">
            <w:pPr>
              <w:pStyle w:val="ListParagraph"/>
              <w:numPr>
                <w:ilvl w:val="0"/>
                <w:numId w:val="1"/>
              </w:numPr>
              <w:ind w:left="346"/>
              <w:rPr>
                <w:rFonts w:cstheme="minorHAnsi"/>
                <w:lang w:val="en"/>
              </w:rPr>
            </w:pPr>
            <w:r w:rsidRPr="003C6957">
              <w:rPr>
                <w:rFonts w:cstheme="minorHAnsi"/>
                <w:lang w:val="en"/>
              </w:rPr>
              <w:t>Time Management</w:t>
            </w:r>
          </w:p>
          <w:p w14:paraId="0CC62A8E"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Time management</w:t>
            </w:r>
          </w:p>
          <w:p w14:paraId="295B3A24"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Time Management – Being accountable to one’s manager and the team for one’s deliverables</w:t>
            </w:r>
          </w:p>
          <w:p w14:paraId="58B57F30" w14:textId="2BD24588" w:rsidR="006136C1"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Time management skills</w:t>
            </w:r>
          </w:p>
        </w:tc>
      </w:tr>
      <w:tr w:rsidR="00400CDE" w14:paraId="7B2F6B36" w14:textId="77777777" w:rsidTr="00381230">
        <w:tc>
          <w:tcPr>
            <w:tcW w:w="2875" w:type="dxa"/>
          </w:tcPr>
          <w:p w14:paraId="54C88E72" w14:textId="4EBC5A2D" w:rsidR="00400CDE" w:rsidRDefault="00400CDE">
            <w:r>
              <w:t>Professional development</w:t>
            </w:r>
          </w:p>
        </w:tc>
        <w:tc>
          <w:tcPr>
            <w:tcW w:w="6475" w:type="dxa"/>
          </w:tcPr>
          <w:p w14:paraId="0AF7E0CB"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Acceptance to fail and learn from the failure</w:t>
            </w:r>
          </w:p>
          <w:p w14:paraId="62778ECE"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 xml:space="preserve">Autodidacticism – Must keep up-to-date in </w:t>
            </w:r>
            <w:proofErr w:type="gramStart"/>
            <w:r w:rsidRPr="003C6957">
              <w:rPr>
                <w:rFonts w:cstheme="minorHAnsi"/>
                <w:color w:val="000000"/>
              </w:rPr>
              <w:t>an every</w:t>
            </w:r>
            <w:proofErr w:type="gramEnd"/>
            <w:r w:rsidRPr="003C6957">
              <w:rPr>
                <w:rFonts w:cstheme="minorHAnsi"/>
                <w:color w:val="000000"/>
              </w:rPr>
              <w:t xml:space="preserve"> changing industry</w:t>
            </w:r>
          </w:p>
          <w:p w14:paraId="1FAE647B" w14:textId="77777777" w:rsidR="003C6957" w:rsidRPr="003C6957" w:rsidRDefault="003C6957" w:rsidP="00381230">
            <w:pPr>
              <w:pStyle w:val="ListParagraph"/>
              <w:numPr>
                <w:ilvl w:val="0"/>
                <w:numId w:val="1"/>
              </w:numPr>
              <w:autoSpaceDE w:val="0"/>
              <w:autoSpaceDN w:val="0"/>
              <w:adjustRightInd w:val="0"/>
              <w:spacing w:after="160" w:line="259" w:lineRule="auto"/>
              <w:ind w:left="346"/>
              <w:rPr>
                <w:rFonts w:cstheme="minorHAnsi"/>
                <w:lang w:val="en"/>
              </w:rPr>
            </w:pPr>
            <w:r w:rsidRPr="003C6957">
              <w:rPr>
                <w:rFonts w:cstheme="minorHAnsi"/>
                <w:color w:val="000000"/>
              </w:rPr>
              <w:t>Competitive (Follow the competition – what can they do, and is it something we should bring into our toolkit?)</w:t>
            </w:r>
          </w:p>
          <w:p w14:paraId="00518EE4"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Knowledge of new trends and technology</w:t>
            </w:r>
          </w:p>
          <w:p w14:paraId="53E369E3"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Learning (Keeping your skillsets sharp, and undertaking new ones on a consistent basis)</w:t>
            </w:r>
          </w:p>
          <w:p w14:paraId="566217FC"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Mentorship (Coaching and supporting others who are new to the them, at a peer level)</w:t>
            </w:r>
          </w:p>
          <w:p w14:paraId="0C3F03B4"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Professional Development</w:t>
            </w:r>
          </w:p>
          <w:p w14:paraId="687DCC1B"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Research</w:t>
            </w:r>
          </w:p>
          <w:p w14:paraId="2D0D8837" w14:textId="3D0C1F18" w:rsidR="006136C1"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Responsibility and ethics</w:t>
            </w:r>
          </w:p>
        </w:tc>
      </w:tr>
      <w:tr w:rsidR="00400CDE" w14:paraId="3A61F35A" w14:textId="77777777" w:rsidTr="00381230">
        <w:tc>
          <w:tcPr>
            <w:tcW w:w="2875" w:type="dxa"/>
          </w:tcPr>
          <w:p w14:paraId="011582D1" w14:textId="7119A14F" w:rsidR="00400CDE" w:rsidRDefault="00400CDE">
            <w:r>
              <w:t>Customer service</w:t>
            </w:r>
          </w:p>
        </w:tc>
        <w:tc>
          <w:tcPr>
            <w:tcW w:w="6475" w:type="dxa"/>
          </w:tcPr>
          <w:p w14:paraId="59DA47A3"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Communication – listening to clients and clarifying their needs during the whole process</w:t>
            </w:r>
          </w:p>
          <w:p w14:paraId="25FB2CBB" w14:textId="77777777" w:rsidR="003C6957" w:rsidRPr="003C6957" w:rsidRDefault="003C6957" w:rsidP="00381230">
            <w:pPr>
              <w:pStyle w:val="ListParagraph"/>
              <w:numPr>
                <w:ilvl w:val="0"/>
                <w:numId w:val="1"/>
              </w:numPr>
              <w:autoSpaceDE w:val="0"/>
              <w:autoSpaceDN w:val="0"/>
              <w:adjustRightInd w:val="0"/>
              <w:spacing w:after="160" w:line="259" w:lineRule="auto"/>
              <w:ind w:left="346"/>
              <w:rPr>
                <w:rFonts w:cstheme="minorHAnsi"/>
                <w:lang w:val="en"/>
              </w:rPr>
            </w:pPr>
            <w:r w:rsidRPr="003C6957">
              <w:rPr>
                <w:rFonts w:cstheme="minorHAnsi"/>
                <w:color w:val="000000"/>
              </w:rPr>
              <w:t>Comprehension (understanding what the client wants to achieve and feeling their passion for success)</w:t>
            </w:r>
          </w:p>
          <w:p w14:paraId="2FEFC6B8"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Customer Service</w:t>
            </w:r>
          </w:p>
          <w:p w14:paraId="31483690" w14:textId="1CA750F2" w:rsidR="006136C1"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Customer Service--(Knowing how to interpret client needs and communicating in a friendly, non-confrontational way)</w:t>
            </w:r>
          </w:p>
        </w:tc>
      </w:tr>
      <w:tr w:rsidR="00400CDE" w14:paraId="336EA252" w14:textId="77777777" w:rsidTr="00381230">
        <w:tc>
          <w:tcPr>
            <w:tcW w:w="2875" w:type="dxa"/>
          </w:tcPr>
          <w:p w14:paraId="47492B66" w14:textId="1BF816B2" w:rsidR="00400CDE" w:rsidRDefault="00400CDE">
            <w:r>
              <w:t>Creativity</w:t>
            </w:r>
          </w:p>
        </w:tc>
        <w:tc>
          <w:tcPr>
            <w:tcW w:w="6475" w:type="dxa"/>
          </w:tcPr>
          <w:p w14:paraId="4E51F863" w14:textId="77777777" w:rsidR="003C6957" w:rsidRPr="003C6957" w:rsidRDefault="003C6957" w:rsidP="00381230">
            <w:pPr>
              <w:pStyle w:val="ListParagraph"/>
              <w:numPr>
                <w:ilvl w:val="0"/>
                <w:numId w:val="1"/>
              </w:numPr>
              <w:ind w:left="346"/>
              <w:rPr>
                <w:rFonts w:cstheme="minorHAnsi"/>
                <w:lang w:val="en"/>
              </w:rPr>
            </w:pPr>
            <w:r w:rsidRPr="003C6957">
              <w:rPr>
                <w:rFonts w:cstheme="minorHAnsi"/>
                <w:lang w:val="en"/>
              </w:rPr>
              <w:t xml:space="preserve">Analysis – Creative thinking and uncovering issues as </w:t>
            </w:r>
            <w:proofErr w:type="spellStart"/>
            <w:r w:rsidRPr="003C6957">
              <w:rPr>
                <w:rFonts w:cstheme="minorHAnsi"/>
                <w:lang w:val="en"/>
              </w:rPr>
              <w:t>self risk</w:t>
            </w:r>
            <w:proofErr w:type="spellEnd"/>
            <w:r w:rsidRPr="003C6957">
              <w:rPr>
                <w:rFonts w:cstheme="minorHAnsi"/>
                <w:lang w:val="en"/>
              </w:rPr>
              <w:t xml:space="preserve"> mitigation</w:t>
            </w:r>
          </w:p>
          <w:p w14:paraId="39B2D60A" w14:textId="77777777" w:rsidR="003C6957" w:rsidRPr="003C6957" w:rsidRDefault="003C6957" w:rsidP="00381230">
            <w:pPr>
              <w:pStyle w:val="ListParagraph"/>
              <w:numPr>
                <w:ilvl w:val="0"/>
                <w:numId w:val="1"/>
              </w:numPr>
              <w:ind w:left="346"/>
              <w:rPr>
                <w:rFonts w:cstheme="minorHAnsi"/>
                <w:lang w:val="en"/>
              </w:rPr>
            </w:pPr>
            <w:r w:rsidRPr="003C6957">
              <w:rPr>
                <w:rFonts w:cstheme="minorHAnsi"/>
                <w:color w:val="000000"/>
              </w:rPr>
              <w:t>Creative thinking</w:t>
            </w:r>
          </w:p>
          <w:p w14:paraId="1CCA22F0" w14:textId="77777777" w:rsidR="003C6957" w:rsidRPr="003C6957" w:rsidRDefault="003C6957" w:rsidP="00381230">
            <w:pPr>
              <w:pStyle w:val="ListParagraph"/>
              <w:numPr>
                <w:ilvl w:val="0"/>
                <w:numId w:val="1"/>
              </w:numPr>
              <w:ind w:left="346"/>
              <w:rPr>
                <w:rFonts w:cstheme="minorHAnsi"/>
                <w:lang w:val="en"/>
              </w:rPr>
            </w:pPr>
            <w:r w:rsidRPr="003C6957">
              <w:rPr>
                <w:rFonts w:cstheme="minorHAnsi"/>
                <w:color w:val="000000"/>
              </w:rPr>
              <w:t>Creativity (Analysis and Aesthetics)</w:t>
            </w:r>
          </w:p>
          <w:p w14:paraId="11AB1AD8" w14:textId="77777777" w:rsidR="003C6957" w:rsidRPr="003C6957" w:rsidRDefault="003C6957" w:rsidP="00381230">
            <w:pPr>
              <w:pStyle w:val="ListParagraph"/>
              <w:numPr>
                <w:ilvl w:val="0"/>
                <w:numId w:val="1"/>
              </w:numPr>
              <w:ind w:left="346"/>
              <w:rPr>
                <w:rFonts w:cstheme="minorHAnsi"/>
                <w:lang w:val="en"/>
              </w:rPr>
            </w:pPr>
            <w:r w:rsidRPr="003C6957">
              <w:rPr>
                <w:rFonts w:cstheme="minorHAnsi"/>
                <w:color w:val="000000"/>
              </w:rPr>
              <w:lastRenderedPageBreak/>
              <w:t>Creativity (Writing, Vis-Comm)</w:t>
            </w:r>
          </w:p>
          <w:p w14:paraId="6C319926" w14:textId="77777777" w:rsidR="003C6957" w:rsidRPr="003C6957" w:rsidRDefault="003C6957" w:rsidP="00381230">
            <w:pPr>
              <w:pStyle w:val="ListParagraph"/>
              <w:numPr>
                <w:ilvl w:val="0"/>
                <w:numId w:val="1"/>
              </w:numPr>
              <w:spacing w:after="160" w:line="259" w:lineRule="auto"/>
              <w:ind w:left="346"/>
              <w:rPr>
                <w:rFonts w:cstheme="minorHAnsi"/>
                <w:lang w:val="en"/>
              </w:rPr>
            </w:pPr>
            <w:r w:rsidRPr="003C6957">
              <w:rPr>
                <w:rFonts w:cstheme="minorHAnsi"/>
                <w:color w:val="000000"/>
              </w:rPr>
              <w:t>strategy/planning and developing (Creative and logical skill strands)</w:t>
            </w:r>
          </w:p>
          <w:p w14:paraId="45CD27FD"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Visual Communication--(Knowing how to communicate effectively through art)</w:t>
            </w:r>
          </w:p>
          <w:p w14:paraId="5D12C078" w14:textId="6A83DF03" w:rsidR="006136C1" w:rsidRPr="003C6957" w:rsidRDefault="003C6957" w:rsidP="00381230">
            <w:pPr>
              <w:pStyle w:val="ListParagraph"/>
              <w:numPr>
                <w:ilvl w:val="0"/>
                <w:numId w:val="1"/>
              </w:numPr>
              <w:ind w:left="346"/>
              <w:rPr>
                <w:rFonts w:cstheme="minorHAnsi"/>
                <w:lang w:val="en"/>
              </w:rPr>
            </w:pPr>
            <w:r w:rsidRPr="003C6957">
              <w:rPr>
                <w:rFonts w:cstheme="minorHAnsi"/>
                <w:lang w:val="en"/>
              </w:rPr>
              <w:t>Writing</w:t>
            </w:r>
          </w:p>
        </w:tc>
      </w:tr>
      <w:tr w:rsidR="00400CDE" w14:paraId="15A0C4AD" w14:textId="77777777" w:rsidTr="00381230">
        <w:tc>
          <w:tcPr>
            <w:tcW w:w="2875" w:type="dxa"/>
          </w:tcPr>
          <w:p w14:paraId="51D7C1A5" w14:textId="2E281471" w:rsidR="00400CDE" w:rsidRDefault="00400CDE">
            <w:r>
              <w:lastRenderedPageBreak/>
              <w:t>Technical skills</w:t>
            </w:r>
          </w:p>
        </w:tc>
        <w:tc>
          <w:tcPr>
            <w:tcW w:w="6475" w:type="dxa"/>
          </w:tcPr>
          <w:p w14:paraId="0FB93525"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Adapt coding</w:t>
            </w:r>
          </w:p>
          <w:p w14:paraId="4F38750D"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Adaptability--(Being able to quickly research new methods, tools, or concepts and apply them accurately with minimal delay)</w:t>
            </w:r>
          </w:p>
          <w:p w14:paraId="43EF5ECC"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Design</w:t>
            </w:r>
          </w:p>
          <w:p w14:paraId="5114813D" w14:textId="77777777" w:rsidR="003C6957" w:rsidRPr="003C6957" w:rsidRDefault="003C6957" w:rsidP="00381230">
            <w:pPr>
              <w:pStyle w:val="ListParagraph"/>
              <w:numPr>
                <w:ilvl w:val="0"/>
                <w:numId w:val="1"/>
              </w:numPr>
              <w:ind w:left="346"/>
              <w:rPr>
                <w:rFonts w:cstheme="minorHAnsi"/>
                <w:lang w:val="en"/>
              </w:rPr>
            </w:pPr>
            <w:r w:rsidRPr="003C6957">
              <w:rPr>
                <w:rFonts w:cstheme="minorHAnsi"/>
                <w:lang w:val="en"/>
              </w:rPr>
              <w:t>Digital Media Creation (Having the technical know-how to create said art)</w:t>
            </w:r>
          </w:p>
          <w:p w14:paraId="1AAEE5CB" w14:textId="77777777" w:rsidR="003C6957" w:rsidRPr="003C6957" w:rsidRDefault="003C6957" w:rsidP="006136C1">
            <w:pPr>
              <w:pStyle w:val="ListParagraph"/>
              <w:numPr>
                <w:ilvl w:val="0"/>
                <w:numId w:val="1"/>
              </w:numPr>
              <w:autoSpaceDE w:val="0"/>
              <w:autoSpaceDN w:val="0"/>
              <w:adjustRightInd w:val="0"/>
              <w:ind w:left="346"/>
              <w:rPr>
                <w:rFonts w:cstheme="minorHAnsi"/>
                <w:lang w:val="en"/>
              </w:rPr>
            </w:pPr>
            <w:r w:rsidRPr="003C6957">
              <w:rPr>
                <w:rFonts w:cstheme="minorHAnsi"/>
                <w:color w:val="000000"/>
              </w:rPr>
              <w:t>Media manipulation (for lack of a better term–I mean things like photoshopping, editing video files, editing audio files, turning raw files into the right format for use in courses, etc.)</w:t>
            </w:r>
          </w:p>
          <w:p w14:paraId="42B24E0D"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scripting (dynamic) and coding (general)</w:t>
            </w:r>
          </w:p>
          <w:p w14:paraId="4D691021" w14:textId="77777777" w:rsidR="003C6957" w:rsidRPr="003C6957" w:rsidRDefault="003C6957" w:rsidP="006136C1">
            <w:pPr>
              <w:pStyle w:val="ListParagraph"/>
              <w:numPr>
                <w:ilvl w:val="0"/>
                <w:numId w:val="1"/>
              </w:numPr>
              <w:autoSpaceDE w:val="0"/>
              <w:autoSpaceDN w:val="0"/>
              <w:adjustRightInd w:val="0"/>
              <w:ind w:left="346"/>
              <w:rPr>
                <w:rFonts w:cstheme="minorHAnsi"/>
                <w:lang w:val="en"/>
              </w:rPr>
            </w:pPr>
            <w:r w:rsidRPr="003C6957">
              <w:rPr>
                <w:rFonts w:cstheme="minorHAnsi"/>
                <w:color w:val="000000"/>
              </w:rPr>
              <w:t>Storyline authoring</w:t>
            </w:r>
          </w:p>
          <w:p w14:paraId="529C9FCC" w14:textId="77777777" w:rsidR="003C6957" w:rsidRPr="003C6957" w:rsidRDefault="003C6957" w:rsidP="006136C1">
            <w:pPr>
              <w:pStyle w:val="ListParagraph"/>
              <w:numPr>
                <w:ilvl w:val="0"/>
                <w:numId w:val="1"/>
              </w:numPr>
              <w:autoSpaceDE w:val="0"/>
              <w:autoSpaceDN w:val="0"/>
              <w:adjustRightInd w:val="0"/>
              <w:spacing w:after="160" w:line="259" w:lineRule="auto"/>
              <w:ind w:left="346"/>
              <w:rPr>
                <w:rFonts w:cstheme="minorHAnsi"/>
                <w:lang w:val="en"/>
              </w:rPr>
            </w:pPr>
            <w:r w:rsidRPr="003C6957">
              <w:rPr>
                <w:rFonts w:cstheme="minorHAnsi"/>
                <w:color w:val="000000"/>
              </w:rPr>
              <w:t>Technological skills</w:t>
            </w:r>
          </w:p>
          <w:p w14:paraId="5DAB3ED5"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Technology and software</w:t>
            </w:r>
          </w:p>
          <w:p w14:paraId="0D965689"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color w:val="000000"/>
              </w:rPr>
              <w:t>Typing skills</w:t>
            </w:r>
            <w:r w:rsidRPr="003C6957">
              <w:rPr>
                <w:rFonts w:cstheme="minorHAnsi"/>
                <w:color w:val="000000"/>
              </w:rPr>
              <w:br/>
              <w:t>Software skills (ability to use Word, Excel, Outlook, Notepad, Articulate 360, etc.)</w:t>
            </w:r>
          </w:p>
          <w:p w14:paraId="5B82817C" w14:textId="77777777" w:rsidR="003C6957" w:rsidRPr="003C6957" w:rsidRDefault="003C6957" w:rsidP="00381230">
            <w:pPr>
              <w:pStyle w:val="ListParagraph"/>
              <w:numPr>
                <w:ilvl w:val="0"/>
                <w:numId w:val="1"/>
              </w:numPr>
              <w:autoSpaceDE w:val="0"/>
              <w:autoSpaceDN w:val="0"/>
              <w:adjustRightInd w:val="0"/>
              <w:ind w:left="346"/>
              <w:rPr>
                <w:rFonts w:cstheme="minorHAnsi"/>
                <w:lang w:val="en"/>
              </w:rPr>
            </w:pPr>
            <w:r w:rsidRPr="003C6957">
              <w:rPr>
                <w:rFonts w:cstheme="minorHAnsi"/>
                <w:lang w:val="en"/>
              </w:rPr>
              <w:t>Use a computer in an efficient manner</w:t>
            </w:r>
          </w:p>
          <w:p w14:paraId="5D2CAAC9" w14:textId="38AE6955" w:rsidR="006136C1" w:rsidRPr="003C6957" w:rsidRDefault="003C6957" w:rsidP="006136C1">
            <w:pPr>
              <w:pStyle w:val="ListParagraph"/>
              <w:numPr>
                <w:ilvl w:val="0"/>
                <w:numId w:val="1"/>
              </w:numPr>
              <w:autoSpaceDE w:val="0"/>
              <w:autoSpaceDN w:val="0"/>
              <w:adjustRightInd w:val="0"/>
              <w:ind w:left="346"/>
              <w:rPr>
                <w:rFonts w:cstheme="minorHAnsi"/>
                <w:lang w:val="en"/>
              </w:rPr>
            </w:pPr>
            <w:r w:rsidRPr="003C6957">
              <w:rPr>
                <w:rFonts w:cstheme="minorHAnsi"/>
                <w:color w:val="000000"/>
              </w:rPr>
              <w:t>User Experience (UX)</w:t>
            </w:r>
          </w:p>
        </w:tc>
      </w:tr>
    </w:tbl>
    <w:p w14:paraId="6177C9C9" w14:textId="22890EC6" w:rsidR="001D1B69" w:rsidRPr="006136C1" w:rsidRDefault="001D1B69">
      <w:pPr>
        <w:rPr>
          <w:rFonts w:ascii="Georgia" w:hAnsi="Georgia"/>
          <w:color w:val="000000"/>
          <w:sz w:val="23"/>
          <w:szCs w:val="23"/>
        </w:rPr>
      </w:pPr>
    </w:p>
    <w:sectPr w:rsidR="001D1B69" w:rsidRPr="006136C1" w:rsidSect="00D6180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2FE7"/>
    <w:multiLevelType w:val="hybridMultilevel"/>
    <w:tmpl w:val="FCB418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DE"/>
    <w:rsid w:val="00100DDC"/>
    <w:rsid w:val="001D1B69"/>
    <w:rsid w:val="00381230"/>
    <w:rsid w:val="003C6957"/>
    <w:rsid w:val="00400CDE"/>
    <w:rsid w:val="00420A35"/>
    <w:rsid w:val="00510762"/>
    <w:rsid w:val="005E31CA"/>
    <w:rsid w:val="00602145"/>
    <w:rsid w:val="006136C1"/>
    <w:rsid w:val="008425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C6D9"/>
  <w15:chartTrackingRefBased/>
  <w15:docId w15:val="{448CD2C1-91C0-4B1F-A4C2-8A2978A5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0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1230"/>
    <w:pPr>
      <w:ind w:left="720"/>
      <w:contextualSpacing/>
    </w:pPr>
  </w:style>
  <w:style w:type="paragraph" w:styleId="NormalWeb">
    <w:name w:val="Normal (Web)"/>
    <w:basedOn w:val="Normal"/>
    <w:uiPriority w:val="99"/>
    <w:semiHidden/>
    <w:unhideWhenUsed/>
    <w:rsid w:val="001D1B69"/>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63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Parkes</dc:creator>
  <cp:keywords/>
  <dc:description/>
  <cp:lastModifiedBy>Angie Parkes</cp:lastModifiedBy>
  <cp:revision>2</cp:revision>
  <dcterms:created xsi:type="dcterms:W3CDTF">2018-11-19T13:44:00Z</dcterms:created>
  <dcterms:modified xsi:type="dcterms:W3CDTF">2018-11-19T13:44:00Z</dcterms:modified>
</cp:coreProperties>
</file>